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年度全国城乡妇女岗位建功先进个人（集体）推荐对象的公示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根据《福建省妇联关于推荐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年度全国城乡妇女岗位建功先进个人（集体）的通知》精神，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全国妇联决定于2021年3月对全国城乡妇女岗位建功先进集体（个人）进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行表彰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，分配给泉州市全国巾帼文明岗6个，全国巾帼建功标兵3名，全国巾帼建功先进集体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。按照通知精神和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《全国城乡妇女岗位建功评选表彰活动管理办法》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各县（市、区）妇联、泉州开发区、台商投资区妇工委、市直机关妇工委自下而上推荐，并经市妇联主席办公会研究同意，拟从历届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已获得省级或行业（系统）授予的荣誉称号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的申报对象中择优推荐以下单位/个人作为2021年度全国城乡妇女岗位建功先进个人（集体）推荐对象，现以公示：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40" w:lineRule="exact"/>
        <w:ind w:left="63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全国巾帼文明岗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推荐对象（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pacing w:val="-11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泉州市中级人民法院诉讼服务中心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中国人寿保险股份有限公司泉州分公司运营服务部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（脱贫攻坚类）、</w:t>
      </w:r>
      <w:r>
        <w:rPr>
          <w:rFonts w:hint="eastAsia" w:ascii="楷体_GB2312" w:hAnsi="楷体_GB2312" w:eastAsia="楷体_GB2312" w:cs="楷体_GB2312"/>
          <w:b w:val="0"/>
          <w:bCs/>
          <w:spacing w:val="-4"/>
          <w:kern w:val="0"/>
          <w:sz w:val="32"/>
          <w:szCs w:val="32"/>
        </w:rPr>
        <w:t>鲤城区检察院12309检察服务中心</w:t>
      </w:r>
      <w:r>
        <w:rPr>
          <w:rFonts w:hint="eastAsia" w:ascii="楷体_GB2312" w:hAnsi="楷体_GB2312" w:eastAsia="楷体_GB2312" w:cs="楷体_GB2312"/>
          <w:b w:val="0"/>
          <w:bCs/>
          <w:spacing w:val="-4"/>
          <w:kern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东湖街道圣湖社区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、石狮市第二实验幼儿园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晋</w:t>
      </w:r>
      <w:r>
        <w:rPr>
          <w:rFonts w:hint="eastAsia" w:ascii="楷体_GB2312" w:hAnsi="楷体_GB2312" w:eastAsia="楷体_GB2312" w:cs="楷体_GB2312"/>
          <w:b w:val="0"/>
          <w:bCs/>
          <w:spacing w:val="-11"/>
          <w:kern w:val="0"/>
          <w:sz w:val="32"/>
          <w:szCs w:val="32"/>
        </w:rPr>
        <w:t>江市中医院妇产科</w:t>
      </w:r>
      <w:r>
        <w:rPr>
          <w:rFonts w:hint="eastAsia" w:ascii="楷体_GB2312" w:hAnsi="楷体_GB2312" w:eastAsia="楷体_GB2312" w:cs="楷体_GB2312"/>
          <w:b w:val="0"/>
          <w:bCs/>
          <w:spacing w:val="-1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二、全国巾帼建功标兵（3名）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庄燕华、杨嘉红、黄连贵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三、全国巾帼建功先进集体（1个）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南安市女企家联谊会暨拥军协会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公示期内如有异议，请向驻市委组织部纪检监察组或市妇联发展联络反映。举报可来人、来电或来信反映情况，举报内容必须真实可靠，举报人必须提供真实姓名、工作单位和确切的联系方式，以便查结后回复。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公示时间：2021年1月11日—1月15日（5个工作日）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公示电话：28386668（驻市委组织部纪检监察）,28380296（市妇联发展联络部）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附：推荐对象基本情况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/>
        <w:spacing w:after="0" w:line="560" w:lineRule="exact"/>
        <w:jc w:val="both"/>
        <w:rPr>
          <w:rFonts w:hint="default" w:ascii="仿宋" w:eastAsia="仿宋"/>
          <w:bCs/>
          <w:sz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 w:color="auto"/>
          <w:lang w:val="en-US" w:eastAsia="zh-CN"/>
        </w:rPr>
        <w:t>全国巾帼文明岗推荐名单汇总表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 w:val="0"/>
          <w:bCs/>
          <w:sz w:val="32"/>
          <w:highlight w:val="none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b w:val="0"/>
          <w:bCs/>
          <w:sz w:val="32"/>
          <w:highlight w:val="none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highlight w:val="none"/>
          <w:lang w:val="en-US" w:eastAsia="zh-CN"/>
        </w:rPr>
        <w:t xml:space="preserve">名额6（个）：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highlight w:val="none"/>
          <w:lang w:eastAsia="zh-CN"/>
        </w:rPr>
        <w:t>推荐单位（公章）</w:t>
      </w:r>
      <w:r>
        <w:rPr>
          <w:rFonts w:hint="eastAsia" w:ascii="仿宋_GB2312" w:hAnsi="仿宋_GB2312" w:eastAsia="仿宋_GB2312" w:cs="仿宋_GB2312"/>
          <w:b w:val="0"/>
          <w:bCs/>
          <w:sz w:val="32"/>
          <w:highlight w:val="none"/>
          <w:u w:val="single" w:color="auto"/>
          <w:lang w:eastAsia="zh-CN"/>
        </w:rPr>
        <w:t>泉州市妇联</w:t>
      </w:r>
    </w:p>
    <w:tbl>
      <w:tblPr>
        <w:tblStyle w:val="3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23"/>
        <w:gridCol w:w="4695"/>
        <w:gridCol w:w="7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  <w:t>类型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  <w:t>脱贫类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中国人寿保险股份有限公司泉州分公司运营服务部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2013年福建省巾帼文明岗；2015年省级青年文明号；2014年省保险行业协会“优质服务窗口”；2015年省公司“优质服务先进集体”；2019年全省业管、客服职能指标双第一，业务管理质量获全省金奖、客户服务质量获全省银奖;2019年省总公司“优质服务先进集体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  <w:lang w:eastAsia="zh-CN"/>
              </w:rPr>
              <w:t>其他类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泉州市中级人民法院诉讼服务中心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全国法院先进集体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最高院“全国一站式多元解纷和诉讼服务体系建设先进单位”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;2017年福建省巾帼文明岗；2020年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泉州市精神文明建设先进单位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泉州市鲤城区人民检察院12309检察服务中心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2004年全国检察机关“文明接待室”、福建省检察机关“文明接待室”；2017年福建省巾帼文明岗；2017年福建省工人先锋号。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泉州市丰泽区东湖街道圣湖社区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2010年全国三八红旗集体;2008年福建省巾帼文明岗;2018年福建省“文明社区”;2018年福建省“三百四有”活动先进基层妇联组织。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石狮市第二实验幼儿园教研组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2000年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福建省示范性幼儿园；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2015年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福建省三八红旗集体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2017年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福建省巾帼文明岗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2010年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福建省女职工标兵岗；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2015年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福建省语言文字示范校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一届福建省文明校园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全国家长学校建设实验学校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highlight w:val="none"/>
                <w:vertAlign w:val="baseline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晋江市中医院妇产科</w:t>
            </w:r>
          </w:p>
        </w:tc>
        <w:tc>
          <w:tcPr>
            <w:tcW w:w="7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2004年福建省巾帼文明岗；2015年福建省三八红旗集体；2014年福建省五一巾帼标兵岗。</w:t>
            </w:r>
          </w:p>
        </w:tc>
      </w:tr>
    </w:tbl>
    <w:p>
      <w:pPr>
        <w:adjustRightInd w:val="0"/>
        <w:snapToGrid/>
        <w:spacing w:after="0" w:line="560" w:lineRule="exact"/>
        <w:jc w:val="both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/>
        <w:spacing w:after="0" w:line="560" w:lineRule="exact"/>
        <w:jc w:val="both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/>
        <w:spacing w:after="0" w:line="560" w:lineRule="exact"/>
        <w:jc w:val="both"/>
        <w:rPr>
          <w:rFonts w:hint="default" w:ascii="仿宋" w:eastAsia="仿宋"/>
          <w:bCs/>
          <w:sz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u w:val="none" w:color="auto"/>
          <w:lang w:val="en-US" w:eastAsia="zh-CN"/>
        </w:rPr>
        <w:t xml:space="preserve">  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 w:val="0"/>
          <w:bCs/>
          <w:sz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u w:val="none" w:color="auto"/>
          <w:lang w:val="en-US" w:eastAsia="zh-CN"/>
        </w:rPr>
        <w:t>全国巾帼建功标兵推荐名单汇总表</w:t>
      </w:r>
      <w:r>
        <w:rPr>
          <w:rFonts w:hint="eastAsia" w:ascii="仿宋" w:hAnsi="仿宋" w:eastAsia="仿宋"/>
          <w:b w:val="0"/>
          <w:bCs/>
          <w:sz w:val="32"/>
          <w:highlight w:val="none"/>
          <w:lang w:val="en-US" w:eastAsia="zh-CN"/>
        </w:rPr>
        <w:t xml:space="preserve">  </w:t>
      </w:r>
    </w:p>
    <w:tbl>
      <w:tblPr>
        <w:tblStyle w:val="3"/>
        <w:tblW w:w="14535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7"/>
        <w:gridCol w:w="1043"/>
        <w:gridCol w:w="1095"/>
        <w:gridCol w:w="900"/>
        <w:gridCol w:w="1365"/>
        <w:gridCol w:w="1500"/>
        <w:gridCol w:w="3735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96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lang w:val="en-US" w:eastAsia="zh-CN"/>
              </w:rPr>
              <w:t>类型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出生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民族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u w:val="none" w:color="auto"/>
                <w:vertAlign w:val="baseline"/>
                <w:lang w:val="en-US" w:eastAsia="zh-CN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968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脱贫类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庄燕华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1972.02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汉族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大学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民进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泉州聚贤庄置业有限公司董事长，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泉州市人大代表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2017年福建省人民政府颁发“襄教树人”荣誉奖牌；2019年福建省三八红旗手；2020年民进省委评为“优秀民进会员”。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96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黄连贵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1979.06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汉族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大学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群众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安溪新唐信家俱有限公司总经理，安溪县尚卿乡妇联兼职副主席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2017年福建省三八红旗手；2019年泉州市工艺美术大师。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</w:trPr>
        <w:tc>
          <w:tcPr>
            <w:tcW w:w="96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其他类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杨嘉红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1968.04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汉族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大学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福建省中嘉建设工程有限公司董事长，福建省女企业家协会副会长、泉州市女企业家联谊会常务副会长、惠安县女企业家联谊会会长。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2019年福建省三八红旗手；2014年全国建筑业优秀企业家；2020年福建省工人先锋号；2019年获评福建省优秀职业经理人等。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jc w:val="left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 w:val="0"/>
        <w:jc w:val="left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 w:val="0"/>
        <w:jc w:val="left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 w:val="0"/>
        <w:jc w:val="left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 w:val="0"/>
        <w:jc w:val="left"/>
        <w:rPr>
          <w:rFonts w:hint="eastAsia" w:ascii="黑体" w:eastAsia="黑体"/>
          <w:bCs/>
          <w:sz w:val="32"/>
          <w:szCs w:val="32"/>
          <w:lang w:eastAsia="zh-CN"/>
        </w:rPr>
      </w:pPr>
    </w:p>
    <w:p>
      <w:pPr>
        <w:adjustRightInd w:val="0"/>
        <w:snapToGrid w:val="0"/>
        <w:jc w:val="left"/>
        <w:rPr>
          <w:rFonts w:hint="default" w:ascii="仿宋" w:hAnsi="仿宋" w:eastAsia="仿宋"/>
          <w:b w:val="0"/>
          <w:bCs/>
          <w:sz w:val="32"/>
          <w:highlight w:val="none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 w:color="auto"/>
          <w:lang w:val="en-US" w:eastAsia="zh-CN"/>
        </w:rPr>
        <w:t>全国巾帼建功先进集体推荐名单汇总表</w:t>
      </w:r>
    </w:p>
    <w:tbl>
      <w:tblPr>
        <w:tblStyle w:val="3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495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6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eastAsia="zh-CN"/>
              </w:rPr>
              <w:t>南安市女企家联谊会暨拥军协会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val="en-US" w:eastAsia="zh-CN"/>
              </w:rPr>
              <w:t>2003年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</w:rPr>
              <w:t>全国爱国拥军模范单位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  <w:t>；泉州市军民共建精神文明先进单位；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highlight w:val="none"/>
                <w:vertAlign w:val="baseline"/>
                <w:lang w:eastAsia="zh-CN"/>
              </w:rPr>
              <w:t>泉州市三八红旗集体。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183" w:right="1440" w:bottom="12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B3DB2"/>
    <w:rsid w:val="00C82EC3"/>
    <w:rsid w:val="03697841"/>
    <w:rsid w:val="060337B9"/>
    <w:rsid w:val="0D15698D"/>
    <w:rsid w:val="12A93D6F"/>
    <w:rsid w:val="15F71080"/>
    <w:rsid w:val="16BE3D72"/>
    <w:rsid w:val="19322119"/>
    <w:rsid w:val="19E41D29"/>
    <w:rsid w:val="1A310997"/>
    <w:rsid w:val="219F3333"/>
    <w:rsid w:val="2B90477E"/>
    <w:rsid w:val="2C9134E0"/>
    <w:rsid w:val="2FBB3E7E"/>
    <w:rsid w:val="3086679B"/>
    <w:rsid w:val="35001372"/>
    <w:rsid w:val="3A92602C"/>
    <w:rsid w:val="3B0E5756"/>
    <w:rsid w:val="3BFC7DE3"/>
    <w:rsid w:val="3E1E45C3"/>
    <w:rsid w:val="4F4924AC"/>
    <w:rsid w:val="53BA0B94"/>
    <w:rsid w:val="5409194A"/>
    <w:rsid w:val="56F04C8A"/>
    <w:rsid w:val="5C012A41"/>
    <w:rsid w:val="63F92104"/>
    <w:rsid w:val="658C095A"/>
    <w:rsid w:val="66226D4B"/>
    <w:rsid w:val="6A710C15"/>
    <w:rsid w:val="6BF73323"/>
    <w:rsid w:val="6D9B3DB2"/>
    <w:rsid w:val="772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2021-01-05T01:58:00Z</dcterms:created>
  <dc:creator>Administrator</dc:creator>
  <cp:lastModifiedBy>SDF</cp:lastModifiedBy>
  <cp:lastPrinted>2021-01-12T07:40:00Z</cp:lastPrinted>
  <dcterms:modified xsi:type="dcterms:W3CDTF">2021-01-12T09:22:41Z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